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97" w:rsidRDefault="00B01B97" w:rsidP="00B01B97">
      <w:pPr>
        <w:rPr>
          <w:rFonts w:ascii="Arial" w:hAnsi="Arial" w:cs="Arial"/>
          <w:b/>
          <w:sz w:val="20"/>
        </w:rPr>
      </w:pPr>
      <w:bookmarkStart w:id="0" w:name="_GoBack"/>
      <w:bookmarkEnd w:id="0"/>
    </w:p>
    <w:p w:rsidR="00B01B97" w:rsidRDefault="00B01B97" w:rsidP="00B01B97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Papers</w:t>
      </w:r>
    </w:p>
    <w:p w:rsidR="00B01B97" w:rsidRDefault="00B01B97" w:rsidP="00B01B97">
      <w:pPr>
        <w:rPr>
          <w:rFonts w:ascii="Arial" w:hAnsi="Arial" w:cs="Arial"/>
          <w:b/>
          <w:sz w:val="20"/>
        </w:rPr>
      </w:pPr>
    </w:p>
    <w:p w:rsidR="00B01B97" w:rsidRPr="00261F42" w:rsidRDefault="00B01B97" w:rsidP="00B01B97">
      <w:pPr>
        <w:rPr>
          <w:rFonts w:ascii="Arial" w:hAnsi="Arial" w:cs="Arial"/>
          <w:b/>
          <w:sz w:val="20"/>
        </w:rPr>
      </w:pPr>
      <w:r w:rsidRPr="00261F42">
        <w:rPr>
          <w:rFonts w:ascii="Arial" w:hAnsi="Arial" w:cs="Arial"/>
          <w:b/>
          <w:sz w:val="20"/>
        </w:rPr>
        <w:t>Primary Ciliary Dyskinesia (PCD)</w:t>
      </w:r>
    </w:p>
    <w:p w:rsidR="00B01B97" w:rsidRPr="00261F42" w:rsidRDefault="00B01B97" w:rsidP="00B01B97">
      <w:pPr>
        <w:rPr>
          <w:rFonts w:ascii="Arial" w:hAnsi="Arial" w:cs="Arial"/>
          <w:b/>
          <w:sz w:val="20"/>
        </w:rPr>
      </w:pPr>
    </w:p>
    <w:p w:rsidR="00B01B97" w:rsidRPr="00261F42" w:rsidRDefault="00B01B97" w:rsidP="00B01B97">
      <w:pPr>
        <w:rPr>
          <w:rStyle w:val="labs-docsum-journal-citation"/>
          <w:rFonts w:ascii="Arial" w:hAnsi="Arial" w:cs="Arial"/>
          <w:color w:val="212121"/>
          <w:sz w:val="20"/>
          <w:lang w:val="en"/>
        </w:rPr>
      </w:pPr>
      <w:r w:rsidRPr="00261F42">
        <w:rPr>
          <w:rFonts w:ascii="Arial" w:hAnsi="Arial" w:cs="Arial"/>
          <w:color w:val="212121"/>
          <w:sz w:val="20"/>
          <w:u w:val="single"/>
          <w:lang w:val="en"/>
        </w:rPr>
        <w:t>International Consensus Guideline for Reporting Transmission Electron Microscopy Results in the Diagnosis of Primary Ciliary Dyskinesia (BEAT PCD TEM Criteria),</w:t>
      </w:r>
      <w:r w:rsidRPr="00261F42">
        <w:rPr>
          <w:rFonts w:ascii="Arial" w:hAnsi="Arial" w:cs="Arial"/>
          <w:color w:val="212121"/>
          <w:sz w:val="20"/>
          <w:lang w:val="en"/>
        </w:rPr>
        <w:t xml:space="preserve"> </w:t>
      </w:r>
      <w:proofErr w:type="spellStart"/>
      <w:r w:rsidRPr="00261F42">
        <w:rPr>
          <w:rFonts w:ascii="Arial" w:hAnsi="Arial" w:cs="Arial"/>
          <w:color w:val="212121"/>
          <w:sz w:val="20"/>
          <w:lang w:val="en"/>
        </w:rPr>
        <w:t>Shoemark</w:t>
      </w:r>
      <w:proofErr w:type="spellEnd"/>
      <w:r w:rsidRPr="00261F42">
        <w:rPr>
          <w:rFonts w:ascii="Arial" w:hAnsi="Arial" w:cs="Arial"/>
          <w:color w:val="212121"/>
          <w:sz w:val="20"/>
          <w:lang w:val="en"/>
        </w:rPr>
        <w:t xml:space="preserve"> et al, </w:t>
      </w:r>
      <w:proofErr w:type="spellStart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Eur</w:t>
      </w:r>
      <w:proofErr w:type="spellEnd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 xml:space="preserve"> </w:t>
      </w:r>
      <w:proofErr w:type="spellStart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Respir</w:t>
      </w:r>
      <w:proofErr w:type="spellEnd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 xml:space="preserve"> J. 2020 Apr 16;55(4):1900725. </w:t>
      </w:r>
      <w:proofErr w:type="spellStart"/>
      <w:proofErr w:type="gramStart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doi</w:t>
      </w:r>
      <w:proofErr w:type="spellEnd"/>
      <w:proofErr w:type="gramEnd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: 10.1183/13993003.00725-2019.</w:t>
      </w:r>
    </w:p>
    <w:p w:rsidR="00B01B97" w:rsidRPr="00261F42" w:rsidRDefault="00B01B97" w:rsidP="00B01B97">
      <w:pPr>
        <w:rPr>
          <w:rFonts w:ascii="Arial" w:hAnsi="Arial" w:cs="Arial"/>
          <w:sz w:val="20"/>
        </w:rPr>
      </w:pPr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 xml:space="preserve"> </w:t>
      </w:r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hyperlink r:id="rId5" w:history="1">
        <w:proofErr w:type="gramStart"/>
        <w:r w:rsidRPr="00261F42">
          <w:rPr>
            <w:rStyle w:val="Hyperlink"/>
            <w:rFonts w:ascii="Arial" w:hAnsi="Arial" w:cs="Arial"/>
            <w:sz w:val="20"/>
            <w:lang w:val="en"/>
          </w:rPr>
          <w:t>The Controversies and Difficulties of Diagnosing Primary Ciliary Dyskinesia.</w:t>
        </w:r>
        <w:proofErr w:type="gramEnd"/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</w:hyperlink>
    </w:p>
    <w:p w:rsidR="00B01B97" w:rsidRPr="00261F42" w:rsidRDefault="00B01B97" w:rsidP="00B01B97">
      <w:pPr>
        <w:rPr>
          <w:rFonts w:ascii="Arial" w:hAnsi="Arial" w:cs="Arial"/>
          <w:color w:val="212121"/>
          <w:sz w:val="20"/>
          <w:lang w:val="en"/>
        </w:rPr>
      </w:pPr>
      <w:proofErr w:type="spellStart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>Shoemark</w:t>
      </w:r>
      <w:proofErr w:type="spellEnd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 xml:space="preserve"> A, </w:t>
      </w:r>
      <w:proofErr w:type="spellStart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>Rubbo</w:t>
      </w:r>
      <w:proofErr w:type="spellEnd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 xml:space="preserve"> B, </w:t>
      </w:r>
      <w:proofErr w:type="spellStart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>Haarman</w:t>
      </w:r>
      <w:proofErr w:type="spellEnd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 xml:space="preserve"> E, </w:t>
      </w:r>
      <w:proofErr w:type="spellStart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>Hirst</w:t>
      </w:r>
      <w:proofErr w:type="spellEnd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 xml:space="preserve"> RA, Hogg C, Jackson CL, Nielsen KG, </w:t>
      </w:r>
      <w:proofErr w:type="spellStart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>Papon</w:t>
      </w:r>
      <w:proofErr w:type="spellEnd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 xml:space="preserve"> JF, Robinson P, Walker WT, Lucas </w:t>
      </w:r>
      <w:proofErr w:type="spellStart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>JS.Shoemark</w:t>
      </w:r>
      <w:proofErr w:type="spellEnd"/>
      <w:r w:rsidRPr="00261F42">
        <w:rPr>
          <w:rStyle w:val="labs-docsum-authors2"/>
          <w:rFonts w:ascii="Arial" w:hAnsi="Arial" w:cs="Arial"/>
          <w:color w:val="212121"/>
          <w:sz w:val="20"/>
          <w:lang w:val="en"/>
        </w:rPr>
        <w:t xml:space="preserve"> A, et al.</w:t>
      </w:r>
      <w:r w:rsidRPr="00261F42">
        <w:rPr>
          <w:rFonts w:ascii="Arial" w:hAnsi="Arial" w:cs="Arial"/>
          <w:color w:val="212121"/>
          <w:sz w:val="20"/>
          <w:lang w:val="en"/>
        </w:rPr>
        <w:t xml:space="preserve"> </w:t>
      </w:r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 xml:space="preserve">Am J </w:t>
      </w:r>
      <w:proofErr w:type="spellStart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Respir</w:t>
      </w:r>
      <w:proofErr w:type="spellEnd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 xml:space="preserve"> </w:t>
      </w:r>
      <w:proofErr w:type="spellStart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Crit</w:t>
      </w:r>
      <w:proofErr w:type="spellEnd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 xml:space="preserve"> Care Med. 2020 Jan 1;201(1):120-122. </w:t>
      </w:r>
      <w:proofErr w:type="spellStart"/>
      <w:proofErr w:type="gramStart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doi</w:t>
      </w:r>
      <w:proofErr w:type="spellEnd"/>
      <w:proofErr w:type="gramEnd"/>
      <w:r w:rsidRPr="00261F42">
        <w:rPr>
          <w:rStyle w:val="labs-docsum-journal-citation"/>
          <w:rFonts w:ascii="Arial" w:hAnsi="Arial" w:cs="Arial"/>
          <w:color w:val="212121"/>
          <w:sz w:val="20"/>
          <w:lang w:val="en"/>
        </w:rPr>
        <w:t>: 10.1164/rccm.201907-1334LE.</w:t>
      </w:r>
    </w:p>
    <w:p w:rsidR="00B01B97" w:rsidRPr="00261F42" w:rsidRDefault="00B01B97" w:rsidP="00B01B97">
      <w:pPr>
        <w:rPr>
          <w:rFonts w:ascii="Arial" w:hAnsi="Arial" w:cs="Arial"/>
          <w:sz w:val="20"/>
        </w:rPr>
      </w:pPr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hyperlink r:id="rId6" w:history="1">
        <w:proofErr w:type="gramStart"/>
        <w:r w:rsidRPr="00261F42">
          <w:rPr>
            <w:rStyle w:val="Hyperlink"/>
            <w:rFonts w:ascii="Arial" w:hAnsi="Arial" w:cs="Arial"/>
            <w:sz w:val="20"/>
            <w:lang w:val="en"/>
          </w:rPr>
          <w:t>Diagnosis and management of primary ciliary dyskinesia.</w:t>
        </w:r>
        <w:proofErr w:type="gramEnd"/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</w:hyperlink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Lucas JS, Burgess A,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Mitchison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HM, Moya E, Williamson M, Hogg C; National PCD Service,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UK.Lucas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JS, et al.</w:t>
      </w:r>
      <w:r w:rsidRPr="00261F42">
        <w:rPr>
          <w:rFonts w:ascii="Arial" w:hAnsi="Arial" w:cs="Arial"/>
          <w:sz w:val="20"/>
          <w:lang w:val="en"/>
        </w:rPr>
        <w:t xml:space="preserve"> </w:t>
      </w:r>
    </w:p>
    <w:p w:rsidR="00B01B97" w:rsidRPr="00261F42" w:rsidRDefault="00B01B97" w:rsidP="00B01B97">
      <w:pPr>
        <w:rPr>
          <w:rStyle w:val="labs-docsum-journal-citation"/>
          <w:rFonts w:ascii="Arial" w:hAnsi="Arial" w:cs="Arial"/>
          <w:sz w:val="20"/>
          <w:lang w:val="en"/>
        </w:rPr>
      </w:pPr>
      <w:proofErr w:type="gramStart"/>
      <w:r w:rsidRPr="00261F42">
        <w:rPr>
          <w:rStyle w:val="labs-docsum-journal-citation"/>
          <w:rFonts w:ascii="Arial" w:hAnsi="Arial" w:cs="Arial"/>
          <w:sz w:val="20"/>
          <w:lang w:val="en"/>
        </w:rPr>
        <w:t>Arch Dis Child.</w:t>
      </w:r>
      <w:proofErr w:type="gram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 2014 Sep</w:t>
      </w:r>
      <w:proofErr w:type="gramStart"/>
      <w:r w:rsidRPr="00261F42">
        <w:rPr>
          <w:rStyle w:val="labs-docsum-journal-citation"/>
          <w:rFonts w:ascii="Arial" w:hAnsi="Arial" w:cs="Arial"/>
          <w:sz w:val="20"/>
          <w:lang w:val="en"/>
        </w:rPr>
        <w:t>;99</w:t>
      </w:r>
      <w:proofErr w:type="gram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(9):850-6. </w:t>
      </w:r>
      <w:proofErr w:type="spellStart"/>
      <w:proofErr w:type="gramStart"/>
      <w:r w:rsidRPr="00261F42">
        <w:rPr>
          <w:rStyle w:val="labs-docsum-journal-citation"/>
          <w:rFonts w:ascii="Arial" w:hAnsi="Arial" w:cs="Arial"/>
          <w:sz w:val="20"/>
          <w:lang w:val="en"/>
        </w:rPr>
        <w:t>doi</w:t>
      </w:r>
      <w:proofErr w:type="spellEnd"/>
      <w:proofErr w:type="gram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: 10.1136/archdischild-2013-304831. </w:t>
      </w:r>
    </w:p>
    <w:p w:rsidR="00B01B97" w:rsidRPr="00261F42" w:rsidRDefault="00B01B97" w:rsidP="00B01B97">
      <w:pPr>
        <w:rPr>
          <w:rStyle w:val="labs-docsum-journal-citation"/>
          <w:rFonts w:ascii="Arial" w:hAnsi="Arial" w:cs="Arial"/>
          <w:sz w:val="20"/>
          <w:lang w:val="en"/>
        </w:rPr>
      </w:pPr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hyperlink r:id="rId7" w:history="1"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Primary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ciliary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dyskinesia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: when to suspect the diagnosis and how to confirm it. </w:t>
        </w:r>
      </w:hyperlink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Hogg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C.Hogg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C.</w:t>
      </w:r>
      <w:r w:rsidRPr="00261F42">
        <w:rPr>
          <w:rFonts w:ascii="Arial" w:hAnsi="Arial" w:cs="Arial"/>
          <w:sz w:val="20"/>
          <w:lang w:val="en"/>
        </w:rPr>
        <w:t xml:space="preserve"> </w:t>
      </w:r>
      <w:proofErr w:type="spellStart"/>
      <w:r w:rsidRPr="00261F42">
        <w:rPr>
          <w:rStyle w:val="labs-docsum-journal-citation"/>
          <w:rFonts w:ascii="Arial" w:hAnsi="Arial" w:cs="Arial"/>
          <w:sz w:val="20"/>
          <w:lang w:val="en"/>
        </w:rPr>
        <w:t>Paediatr</w:t>
      </w:r>
      <w:proofErr w:type="spell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 </w:t>
      </w:r>
      <w:proofErr w:type="spellStart"/>
      <w:r w:rsidRPr="00261F42">
        <w:rPr>
          <w:rStyle w:val="labs-docsum-journal-citation"/>
          <w:rFonts w:ascii="Arial" w:hAnsi="Arial" w:cs="Arial"/>
          <w:sz w:val="20"/>
          <w:lang w:val="en"/>
        </w:rPr>
        <w:t>Respir</w:t>
      </w:r>
      <w:proofErr w:type="spell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 Rev. 2009 Jun</w:t>
      </w:r>
      <w:proofErr w:type="gramStart"/>
      <w:r w:rsidRPr="00261F42">
        <w:rPr>
          <w:rStyle w:val="labs-docsum-journal-citation"/>
          <w:rFonts w:ascii="Arial" w:hAnsi="Arial" w:cs="Arial"/>
          <w:sz w:val="20"/>
          <w:lang w:val="en"/>
        </w:rPr>
        <w:t>;10</w:t>
      </w:r>
      <w:proofErr w:type="gram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(2):44-50. </w:t>
      </w:r>
      <w:proofErr w:type="spellStart"/>
      <w:proofErr w:type="gramStart"/>
      <w:r w:rsidRPr="00261F42">
        <w:rPr>
          <w:rStyle w:val="labs-docsum-journal-citation"/>
          <w:rFonts w:ascii="Arial" w:hAnsi="Arial" w:cs="Arial"/>
          <w:sz w:val="20"/>
          <w:lang w:val="en"/>
        </w:rPr>
        <w:t>doi</w:t>
      </w:r>
      <w:proofErr w:type="spellEnd"/>
      <w:proofErr w:type="gramEnd"/>
      <w:r w:rsidRPr="00261F42">
        <w:rPr>
          <w:rStyle w:val="labs-docsum-journal-citation"/>
          <w:rFonts w:ascii="Arial" w:hAnsi="Arial" w:cs="Arial"/>
          <w:sz w:val="20"/>
          <w:lang w:val="en"/>
        </w:rPr>
        <w:t>: 10.1016/j.prrv.2008.10.001.</w:t>
      </w:r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hyperlink r:id="rId8" w:history="1">
        <w:proofErr w:type="gramStart"/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Ciliary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defects and genetics of 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primary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cil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i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ary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  <w:r w:rsidRPr="00261F42">
          <w:rPr>
            <w:rStyle w:val="Hyperlink"/>
            <w:rFonts w:ascii="Arial" w:hAnsi="Arial" w:cs="Arial"/>
            <w:bCs/>
            <w:sz w:val="20"/>
            <w:lang w:val="en"/>
          </w:rPr>
          <w:t>dyskinesia</w:t>
        </w:r>
        <w:r w:rsidRPr="00261F42">
          <w:rPr>
            <w:rStyle w:val="Hyperlink"/>
            <w:rFonts w:ascii="Arial" w:hAnsi="Arial" w:cs="Arial"/>
            <w:sz w:val="20"/>
            <w:lang w:val="en"/>
          </w:rPr>
          <w:t>.</w:t>
        </w:r>
        <w:proofErr w:type="gramEnd"/>
        <w:r w:rsidRPr="00261F42">
          <w:rPr>
            <w:rStyle w:val="Hyperlink"/>
            <w:rFonts w:ascii="Arial" w:hAnsi="Arial" w:cs="Arial"/>
            <w:sz w:val="20"/>
            <w:lang w:val="en"/>
          </w:rPr>
          <w:t xml:space="preserve"> </w:t>
        </w:r>
      </w:hyperlink>
    </w:p>
    <w:p w:rsidR="00B01B97" w:rsidRPr="00261F42" w:rsidRDefault="00B01B97" w:rsidP="00B01B97">
      <w:pPr>
        <w:rPr>
          <w:rFonts w:ascii="Arial" w:hAnsi="Arial" w:cs="Arial"/>
          <w:sz w:val="20"/>
          <w:lang w:val="en"/>
        </w:rPr>
      </w:pP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Escudier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E,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Duquesnoy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P,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Papon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JF,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Amselem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</w:t>
      </w:r>
      <w:proofErr w:type="spellStart"/>
      <w:r w:rsidRPr="00261F42">
        <w:rPr>
          <w:rStyle w:val="labs-docsum-authors2"/>
          <w:rFonts w:ascii="Arial" w:hAnsi="Arial" w:cs="Arial"/>
          <w:sz w:val="20"/>
          <w:lang w:val="en"/>
        </w:rPr>
        <w:t>S.Escudier</w:t>
      </w:r>
      <w:proofErr w:type="spellEnd"/>
      <w:r w:rsidRPr="00261F42">
        <w:rPr>
          <w:rStyle w:val="labs-docsum-authors2"/>
          <w:rFonts w:ascii="Arial" w:hAnsi="Arial" w:cs="Arial"/>
          <w:sz w:val="20"/>
          <w:lang w:val="en"/>
        </w:rPr>
        <w:t xml:space="preserve"> E, et al.</w:t>
      </w:r>
      <w:r w:rsidRPr="00261F42">
        <w:rPr>
          <w:rFonts w:ascii="Arial" w:hAnsi="Arial" w:cs="Arial"/>
          <w:sz w:val="20"/>
          <w:lang w:val="en"/>
        </w:rPr>
        <w:t xml:space="preserve"> </w:t>
      </w:r>
      <w:proofErr w:type="spellStart"/>
      <w:r w:rsidRPr="00261F42">
        <w:rPr>
          <w:rStyle w:val="labs-docsum-journal-citation"/>
          <w:rFonts w:ascii="Arial" w:hAnsi="Arial" w:cs="Arial"/>
          <w:sz w:val="20"/>
          <w:lang w:val="en"/>
        </w:rPr>
        <w:t>Paediatr</w:t>
      </w:r>
      <w:proofErr w:type="spell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 </w:t>
      </w:r>
      <w:proofErr w:type="spellStart"/>
      <w:r w:rsidRPr="00261F42">
        <w:rPr>
          <w:rStyle w:val="labs-docsum-journal-citation"/>
          <w:rFonts w:ascii="Arial" w:hAnsi="Arial" w:cs="Arial"/>
          <w:sz w:val="20"/>
          <w:lang w:val="en"/>
        </w:rPr>
        <w:t>Respir</w:t>
      </w:r>
      <w:proofErr w:type="spellEnd"/>
      <w:r w:rsidRPr="00261F42">
        <w:rPr>
          <w:rStyle w:val="labs-docsum-journal-citation"/>
          <w:rFonts w:ascii="Arial" w:hAnsi="Arial" w:cs="Arial"/>
          <w:sz w:val="20"/>
          <w:lang w:val="en"/>
        </w:rPr>
        <w:t xml:space="preserve"> Rev. 2009 Jun;10(2):51-4. </w:t>
      </w:r>
      <w:proofErr w:type="spellStart"/>
      <w:proofErr w:type="gramStart"/>
      <w:r w:rsidRPr="00261F42">
        <w:rPr>
          <w:rStyle w:val="labs-docsum-journal-citation"/>
          <w:rFonts w:ascii="Arial" w:hAnsi="Arial" w:cs="Arial"/>
          <w:sz w:val="20"/>
          <w:lang w:val="en"/>
        </w:rPr>
        <w:t>doi</w:t>
      </w:r>
      <w:proofErr w:type="spellEnd"/>
      <w:proofErr w:type="gramEnd"/>
      <w:r w:rsidRPr="00261F42">
        <w:rPr>
          <w:rStyle w:val="labs-docsum-journal-citation"/>
          <w:rFonts w:ascii="Arial" w:hAnsi="Arial" w:cs="Arial"/>
          <w:sz w:val="20"/>
          <w:lang w:val="en"/>
        </w:rPr>
        <w:t>: 10.1016/j.prrv.2009.02.001.</w:t>
      </w:r>
    </w:p>
    <w:p w:rsidR="00B01B97" w:rsidRPr="00261F42" w:rsidRDefault="00B01B97" w:rsidP="00B01B97">
      <w:pPr>
        <w:rPr>
          <w:rFonts w:ascii="Arial" w:hAnsi="Arial" w:cs="Arial"/>
          <w:sz w:val="20"/>
        </w:rPr>
      </w:pPr>
    </w:p>
    <w:p w:rsidR="00B01B97" w:rsidRPr="00261F42" w:rsidRDefault="00B01B97" w:rsidP="00B01B97">
      <w:pPr>
        <w:rPr>
          <w:rFonts w:ascii="Arial" w:hAnsi="Arial" w:cs="Arial"/>
          <w:sz w:val="20"/>
        </w:rPr>
      </w:pPr>
    </w:p>
    <w:p w:rsidR="00B01B97" w:rsidRPr="00261F42" w:rsidRDefault="00B01B97" w:rsidP="00B01B97">
      <w:pPr>
        <w:pStyle w:val="Heading1"/>
        <w:spacing w:line="360" w:lineRule="auto"/>
        <w:rPr>
          <w:rFonts w:ascii="Arial" w:hAnsi="Arial" w:cs="Arial"/>
          <w:bCs w:val="0"/>
          <w:sz w:val="20"/>
        </w:rPr>
      </w:pPr>
      <w:r w:rsidRPr="00261F42">
        <w:rPr>
          <w:rFonts w:ascii="Arial" w:hAnsi="Arial" w:cs="Arial"/>
          <w:bCs w:val="0"/>
          <w:sz w:val="20"/>
        </w:rPr>
        <w:t>JOURNALS</w:t>
      </w:r>
    </w:p>
    <w:p w:rsidR="00B01B97" w:rsidRPr="00261F42" w:rsidRDefault="00B01B97" w:rsidP="00B01B97">
      <w:pPr>
        <w:spacing w:line="360" w:lineRule="auto"/>
        <w:jc w:val="both"/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 xml:space="preserve">Ultrastructural Pathology – published by </w:t>
      </w:r>
      <w:proofErr w:type="spellStart"/>
      <w:r w:rsidRPr="00261F42">
        <w:rPr>
          <w:rFonts w:ascii="Arial" w:hAnsi="Arial" w:cs="Arial"/>
          <w:sz w:val="20"/>
        </w:rPr>
        <w:t>Informa</w:t>
      </w:r>
      <w:proofErr w:type="spellEnd"/>
      <w:r w:rsidRPr="00261F42">
        <w:rPr>
          <w:rFonts w:ascii="Arial" w:hAnsi="Arial" w:cs="Arial"/>
          <w:sz w:val="20"/>
        </w:rPr>
        <w:t xml:space="preserve"> </w:t>
      </w:r>
    </w:p>
    <w:p w:rsidR="00B01B97" w:rsidRPr="00261F42" w:rsidRDefault="00B01B97" w:rsidP="00B01B97">
      <w:pPr>
        <w:spacing w:line="360" w:lineRule="auto"/>
        <w:jc w:val="both"/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>ISSN: 0191-3123</w:t>
      </w:r>
    </w:p>
    <w:p w:rsidR="00B01B97" w:rsidRPr="00261F42" w:rsidRDefault="00B01B97" w:rsidP="00B01B97">
      <w:pPr>
        <w:spacing w:line="360" w:lineRule="auto"/>
        <w:jc w:val="both"/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>Journal of Microscopy – published by Wiley</w:t>
      </w:r>
    </w:p>
    <w:p w:rsidR="00B01B97" w:rsidRPr="00261F42" w:rsidRDefault="00B01B97" w:rsidP="00B01B97">
      <w:pPr>
        <w:spacing w:line="360" w:lineRule="auto"/>
        <w:jc w:val="both"/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>ISSN 0022 2720</w:t>
      </w:r>
    </w:p>
    <w:p w:rsidR="00B01B97" w:rsidRPr="00261F42" w:rsidRDefault="00B01B97" w:rsidP="00B01B97">
      <w:pPr>
        <w:spacing w:line="360" w:lineRule="auto"/>
        <w:jc w:val="both"/>
        <w:rPr>
          <w:rFonts w:ascii="Arial" w:hAnsi="Arial" w:cs="Arial"/>
          <w:sz w:val="20"/>
        </w:rPr>
      </w:pPr>
    </w:p>
    <w:p w:rsidR="00F97CC1" w:rsidRDefault="00F97CC1"/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45"/>
    <w:rsid w:val="00256545"/>
    <w:rsid w:val="00341D9A"/>
    <w:rsid w:val="00B01B97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97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01B97"/>
    <w:pPr>
      <w:keepNext/>
      <w:outlineLvl w:val="0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1B97"/>
    <w:rPr>
      <w:rFonts w:ascii="Univers" w:eastAsia="Times New Roman" w:hAnsi="Univers" w:cs="Times New Roman"/>
      <w:b/>
      <w:bCs/>
      <w:szCs w:val="20"/>
    </w:rPr>
  </w:style>
  <w:style w:type="character" w:styleId="Hyperlink">
    <w:name w:val="Hyperlink"/>
    <w:rsid w:val="00B01B97"/>
    <w:rPr>
      <w:color w:val="0000FF"/>
      <w:u w:val="single"/>
    </w:rPr>
  </w:style>
  <w:style w:type="character" w:customStyle="1" w:styleId="labs-docsum-journal-citation">
    <w:name w:val="labs-docsum-journal-citation"/>
    <w:rsid w:val="00B01B97"/>
  </w:style>
  <w:style w:type="character" w:customStyle="1" w:styleId="labs-docsum-authors2">
    <w:name w:val="labs-docsum-authors2"/>
    <w:rsid w:val="00B01B97"/>
  </w:style>
  <w:style w:type="character" w:styleId="FollowedHyperlink">
    <w:name w:val="FollowedHyperlink"/>
    <w:basedOn w:val="DefaultParagraphFont"/>
    <w:uiPriority w:val="99"/>
    <w:semiHidden/>
    <w:unhideWhenUsed/>
    <w:rsid w:val="00B01B9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97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01B97"/>
    <w:pPr>
      <w:keepNext/>
      <w:outlineLvl w:val="0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1B97"/>
    <w:rPr>
      <w:rFonts w:ascii="Univers" w:eastAsia="Times New Roman" w:hAnsi="Univers" w:cs="Times New Roman"/>
      <w:b/>
      <w:bCs/>
      <w:szCs w:val="20"/>
    </w:rPr>
  </w:style>
  <w:style w:type="character" w:styleId="Hyperlink">
    <w:name w:val="Hyperlink"/>
    <w:rsid w:val="00B01B97"/>
    <w:rPr>
      <w:color w:val="0000FF"/>
      <w:u w:val="single"/>
    </w:rPr>
  </w:style>
  <w:style w:type="character" w:customStyle="1" w:styleId="labs-docsum-journal-citation">
    <w:name w:val="labs-docsum-journal-citation"/>
    <w:rsid w:val="00B01B97"/>
  </w:style>
  <w:style w:type="character" w:customStyle="1" w:styleId="labs-docsum-authors2">
    <w:name w:val="labs-docsum-authors2"/>
    <w:rsid w:val="00B01B97"/>
  </w:style>
  <w:style w:type="character" w:styleId="FollowedHyperlink">
    <w:name w:val="FollowedHyperlink"/>
    <w:basedOn w:val="DefaultParagraphFont"/>
    <w:uiPriority w:val="99"/>
    <w:semiHidden/>
    <w:unhideWhenUsed/>
    <w:rsid w:val="00B01B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1941020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1941020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24771309/" TargetMode="External"/><Relationship Id="rId5" Type="http://schemas.openxmlformats.org/officeDocument/2006/relationships/hyperlink" Target="https://pubmed.ncbi.nlm.nih.gov/31433951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hughie</dc:creator>
  <cp:keywords/>
  <dc:description/>
  <cp:lastModifiedBy>hughie</cp:lastModifiedBy>
  <cp:revision>2</cp:revision>
  <dcterms:created xsi:type="dcterms:W3CDTF">2023-03-17T16:48:00Z</dcterms:created>
  <dcterms:modified xsi:type="dcterms:W3CDTF">2023-03-17T16:51:00Z</dcterms:modified>
</cp:coreProperties>
</file>