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D04" w:rsidRDefault="00021D04" w:rsidP="00021D04">
      <w:pPr>
        <w:jc w:val="center"/>
        <w:rPr>
          <w:rFonts w:ascii="Arial" w:hAnsi="Arial" w:cs="Arial"/>
          <w:b/>
          <w:sz w:val="28"/>
          <w:szCs w:val="28"/>
        </w:rPr>
      </w:pPr>
      <w:r w:rsidRPr="00021D04">
        <w:rPr>
          <w:rFonts w:ascii="Arial" w:hAnsi="Arial" w:cs="Arial"/>
          <w:b/>
          <w:sz w:val="28"/>
          <w:szCs w:val="28"/>
        </w:rPr>
        <w:t>Student Guide to Diagnostic EM</w:t>
      </w:r>
    </w:p>
    <w:p w:rsidR="00021D04" w:rsidRDefault="00021D04" w:rsidP="00021D04">
      <w:pPr>
        <w:jc w:val="center"/>
        <w:rPr>
          <w:rFonts w:ascii="Arial" w:hAnsi="Arial" w:cs="Arial"/>
          <w:b/>
          <w:sz w:val="28"/>
          <w:szCs w:val="28"/>
        </w:rPr>
      </w:pPr>
    </w:p>
    <w:p w:rsidR="00021D04" w:rsidRPr="00021D04" w:rsidRDefault="00021D04" w:rsidP="00021D04">
      <w:pPr>
        <w:jc w:val="center"/>
        <w:rPr>
          <w:rFonts w:ascii="Arial" w:hAnsi="Arial" w:cs="Arial"/>
          <w:b/>
          <w:sz w:val="28"/>
          <w:szCs w:val="28"/>
        </w:rPr>
      </w:pP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616E4D">
          <w:rPr>
            <w:rStyle w:val="Hyperlink"/>
            <w:rFonts w:ascii="Arial" w:hAnsi="Arial" w:cs="Arial"/>
            <w:sz w:val="24"/>
            <w:szCs w:val="24"/>
            <w:lang w:val="en-GB"/>
          </w:rPr>
          <w:t>bart.wagner@nhs.net</w:t>
        </w:r>
      </w:hyperlink>
      <w:r w:rsidRPr="00616E4D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  <w:r w:rsidRPr="00616E4D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021D04" w:rsidRPr="00616E4D" w:rsidRDefault="00021D04" w:rsidP="00021D04">
      <w:pPr>
        <w:rPr>
          <w:rFonts w:ascii="Arial" w:hAnsi="Arial" w:cs="Arial"/>
          <w:sz w:val="24"/>
          <w:szCs w:val="24"/>
          <w:lang w:val="en-GB"/>
        </w:rPr>
      </w:pPr>
    </w:p>
    <w:p w:rsidR="00021D04" w:rsidRPr="00021D04" w:rsidRDefault="00021D04" w:rsidP="00021D04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21D04" w:rsidRPr="00021D04" w:rsidRDefault="00021D04" w:rsidP="00021D04">
      <w:pPr>
        <w:rPr>
          <w:rFonts w:ascii="Arial" w:hAnsi="Arial" w:cs="Arial"/>
          <w:color w:val="000000"/>
          <w:sz w:val="24"/>
          <w:szCs w:val="24"/>
        </w:rPr>
      </w:pPr>
      <w:r w:rsidRPr="00021D04">
        <w:rPr>
          <w:rFonts w:ascii="Arial" w:hAnsi="Arial" w:cs="Arial"/>
          <w:color w:val="000000"/>
          <w:sz w:val="24"/>
          <w:szCs w:val="24"/>
        </w:rPr>
        <w:t xml:space="preserve">Bancroft's Theory and Practice of Histological Techniques, </w:t>
      </w:r>
    </w:p>
    <w:p w:rsidR="00021D04" w:rsidRPr="00021D04" w:rsidRDefault="00021D04" w:rsidP="00021D04">
      <w:pPr>
        <w:rPr>
          <w:rFonts w:ascii="Arial" w:hAnsi="Arial" w:cs="Arial"/>
          <w:color w:val="000000"/>
          <w:sz w:val="24"/>
          <w:szCs w:val="24"/>
        </w:rPr>
      </w:pPr>
      <w:r w:rsidRPr="00021D04">
        <w:rPr>
          <w:rFonts w:ascii="Arial" w:hAnsi="Arial" w:cs="Arial"/>
          <w:color w:val="000000"/>
          <w:sz w:val="24"/>
          <w:szCs w:val="24"/>
        </w:rPr>
        <w:t xml:space="preserve">8th Edition </w:t>
      </w:r>
    </w:p>
    <w:p w:rsidR="00021D04" w:rsidRPr="00021D04" w:rsidRDefault="00021D04" w:rsidP="00021D04">
      <w:pPr>
        <w:rPr>
          <w:rFonts w:ascii="Arial" w:hAnsi="Arial" w:cs="Arial"/>
          <w:color w:val="000000"/>
          <w:sz w:val="24"/>
          <w:szCs w:val="24"/>
        </w:rPr>
      </w:pPr>
      <w:r w:rsidRPr="00021D04">
        <w:rPr>
          <w:rFonts w:ascii="Arial" w:hAnsi="Arial" w:cs="Arial"/>
          <w:color w:val="000000"/>
          <w:sz w:val="24"/>
          <w:szCs w:val="24"/>
        </w:rPr>
        <w:t xml:space="preserve">Chapter 21 Transmission Electron Microscopy: Woods AE &amp; </w:t>
      </w:r>
      <w:proofErr w:type="spellStart"/>
      <w:r w:rsidRPr="00021D04">
        <w:rPr>
          <w:rFonts w:ascii="Arial" w:hAnsi="Arial" w:cs="Arial"/>
          <w:color w:val="000000"/>
          <w:sz w:val="24"/>
          <w:szCs w:val="24"/>
        </w:rPr>
        <w:t>Stirling</w:t>
      </w:r>
      <w:proofErr w:type="spellEnd"/>
      <w:r w:rsidRPr="00021D04">
        <w:rPr>
          <w:rFonts w:ascii="Arial" w:hAnsi="Arial" w:cs="Arial"/>
          <w:color w:val="000000"/>
          <w:sz w:val="24"/>
          <w:szCs w:val="24"/>
        </w:rPr>
        <w:t xml:space="preserve"> JW.</w:t>
      </w:r>
    </w:p>
    <w:p w:rsidR="00021D04" w:rsidRPr="00021D04" w:rsidRDefault="00021D04" w:rsidP="00021D04">
      <w:pPr>
        <w:rPr>
          <w:rFonts w:ascii="Arial" w:hAnsi="Arial" w:cs="Arial"/>
          <w:color w:val="000000"/>
          <w:sz w:val="24"/>
          <w:szCs w:val="24"/>
        </w:rPr>
      </w:pPr>
      <w:r w:rsidRPr="00021D04">
        <w:rPr>
          <w:rFonts w:ascii="Arial" w:hAnsi="Arial" w:cs="Arial"/>
          <w:color w:val="000000"/>
          <w:sz w:val="24"/>
          <w:szCs w:val="24"/>
        </w:rPr>
        <w:t xml:space="preserve"> (2019) </w:t>
      </w:r>
    </w:p>
    <w:p w:rsidR="00021D04" w:rsidRPr="00021D04" w:rsidRDefault="00021D04" w:rsidP="00021D04">
      <w:pPr>
        <w:rPr>
          <w:rFonts w:ascii="Arial" w:hAnsi="Arial" w:cs="Arial"/>
          <w:color w:val="000000"/>
          <w:sz w:val="24"/>
          <w:szCs w:val="24"/>
        </w:rPr>
      </w:pPr>
      <w:r w:rsidRPr="00021D04">
        <w:rPr>
          <w:rFonts w:ascii="Arial" w:hAnsi="Arial" w:cs="Arial"/>
          <w:color w:val="000000"/>
          <w:sz w:val="24"/>
          <w:szCs w:val="24"/>
          <w:lang w:val="en"/>
        </w:rPr>
        <w:t>ISBN: 0702042269</w:t>
      </w:r>
    </w:p>
    <w:p w:rsidR="00021D04" w:rsidRPr="00021D04" w:rsidRDefault="00021D04" w:rsidP="00021D04">
      <w:pPr>
        <w:rPr>
          <w:rFonts w:ascii="Arial" w:hAnsi="Arial" w:cs="Arial"/>
          <w:b/>
          <w:sz w:val="24"/>
          <w:szCs w:val="24"/>
        </w:rPr>
      </w:pPr>
    </w:p>
    <w:p w:rsidR="00021D04" w:rsidRPr="00021D04" w:rsidRDefault="00021D04" w:rsidP="00021D04">
      <w:pPr>
        <w:rPr>
          <w:rFonts w:ascii="Arial" w:hAnsi="Arial" w:cs="Arial"/>
          <w:sz w:val="24"/>
          <w:szCs w:val="24"/>
        </w:rPr>
      </w:pPr>
      <w:r w:rsidRPr="00021D04">
        <w:rPr>
          <w:rFonts w:ascii="Arial" w:hAnsi="Arial" w:cs="Arial"/>
          <w:sz w:val="24"/>
          <w:szCs w:val="24"/>
        </w:rPr>
        <w:t xml:space="preserve">The Science of Laboratory Diagnosis, </w:t>
      </w:r>
    </w:p>
    <w:p w:rsidR="00021D04" w:rsidRPr="00021D04" w:rsidRDefault="00021D04" w:rsidP="00021D04">
      <w:pPr>
        <w:rPr>
          <w:rFonts w:ascii="Arial" w:hAnsi="Arial" w:cs="Arial"/>
          <w:sz w:val="24"/>
          <w:szCs w:val="24"/>
        </w:rPr>
      </w:pPr>
      <w:r w:rsidRPr="00021D04">
        <w:rPr>
          <w:rFonts w:ascii="Arial" w:hAnsi="Arial" w:cs="Arial"/>
          <w:sz w:val="24"/>
          <w:szCs w:val="24"/>
        </w:rPr>
        <w:t>2</w:t>
      </w:r>
      <w:r w:rsidRPr="00021D04">
        <w:rPr>
          <w:rFonts w:ascii="Arial" w:hAnsi="Arial" w:cs="Arial"/>
          <w:sz w:val="24"/>
          <w:szCs w:val="24"/>
          <w:vertAlign w:val="superscript"/>
        </w:rPr>
        <w:t>nd</w:t>
      </w:r>
      <w:r w:rsidRPr="00021D04">
        <w:rPr>
          <w:rFonts w:ascii="Arial" w:hAnsi="Arial" w:cs="Arial"/>
          <w:sz w:val="24"/>
          <w:szCs w:val="24"/>
        </w:rPr>
        <w:t xml:space="preserve"> edition</w:t>
      </w:r>
    </w:p>
    <w:p w:rsidR="00021D04" w:rsidRPr="00021D04" w:rsidRDefault="00021D04" w:rsidP="00021D04">
      <w:pPr>
        <w:rPr>
          <w:rFonts w:ascii="Arial" w:hAnsi="Arial" w:cs="Arial"/>
          <w:sz w:val="24"/>
          <w:szCs w:val="24"/>
        </w:rPr>
      </w:pPr>
      <w:r w:rsidRPr="00021D04">
        <w:rPr>
          <w:rFonts w:ascii="Arial" w:hAnsi="Arial" w:cs="Arial"/>
          <w:sz w:val="24"/>
          <w:szCs w:val="24"/>
        </w:rPr>
        <w:t>Burnett D &amp; Crocker J, John Wiley and Sons</w:t>
      </w:r>
    </w:p>
    <w:p w:rsidR="00021D04" w:rsidRPr="00021D04" w:rsidRDefault="00021D04" w:rsidP="00021D04">
      <w:pPr>
        <w:rPr>
          <w:rFonts w:ascii="Arial" w:hAnsi="Arial" w:cs="Arial"/>
          <w:sz w:val="24"/>
          <w:szCs w:val="24"/>
        </w:rPr>
      </w:pPr>
      <w:r w:rsidRPr="00021D04">
        <w:rPr>
          <w:rFonts w:ascii="Arial" w:hAnsi="Arial" w:cs="Arial"/>
          <w:sz w:val="24"/>
          <w:szCs w:val="24"/>
        </w:rPr>
        <w:t>(2005)</w:t>
      </w:r>
    </w:p>
    <w:p w:rsidR="00021D04" w:rsidRPr="00021D04" w:rsidRDefault="00021D04" w:rsidP="00021D04">
      <w:pPr>
        <w:rPr>
          <w:rFonts w:ascii="Arial" w:hAnsi="Arial" w:cs="Arial"/>
          <w:sz w:val="24"/>
          <w:szCs w:val="24"/>
        </w:rPr>
      </w:pPr>
      <w:r w:rsidRPr="00021D04">
        <w:rPr>
          <w:rFonts w:ascii="Arial" w:hAnsi="Arial" w:cs="Arial"/>
          <w:sz w:val="24"/>
          <w:szCs w:val="24"/>
        </w:rPr>
        <w:t>ISBN 0 470 85912 1</w:t>
      </w:r>
    </w:p>
    <w:p w:rsidR="00021D04" w:rsidRPr="00021D04" w:rsidRDefault="00021D04" w:rsidP="00021D04">
      <w:pPr>
        <w:rPr>
          <w:rFonts w:ascii="Arial" w:hAnsi="Arial" w:cs="Arial"/>
          <w:sz w:val="24"/>
          <w:szCs w:val="24"/>
        </w:rPr>
      </w:pPr>
      <w:r w:rsidRPr="00021D04">
        <w:rPr>
          <w:rFonts w:ascii="Arial" w:hAnsi="Arial" w:cs="Arial"/>
          <w:sz w:val="24"/>
          <w:szCs w:val="24"/>
        </w:rPr>
        <w:t xml:space="preserve">Chapter 5 Electron Microscopy in Pathology, Brian </w:t>
      </w:r>
      <w:proofErr w:type="spellStart"/>
      <w:r w:rsidRPr="00021D04">
        <w:rPr>
          <w:rFonts w:ascii="Arial" w:hAnsi="Arial" w:cs="Arial"/>
          <w:sz w:val="24"/>
          <w:szCs w:val="24"/>
        </w:rPr>
        <w:t>Eyden</w:t>
      </w:r>
      <w:proofErr w:type="spellEnd"/>
      <w:r w:rsidRPr="00021D04">
        <w:rPr>
          <w:rFonts w:ascii="Arial" w:hAnsi="Arial" w:cs="Arial"/>
          <w:sz w:val="24"/>
          <w:szCs w:val="24"/>
        </w:rPr>
        <w:t xml:space="preserve"> </w:t>
      </w:r>
    </w:p>
    <w:p w:rsidR="00021D04" w:rsidRPr="00021D04" w:rsidRDefault="00021D04" w:rsidP="00021D04">
      <w:pPr>
        <w:rPr>
          <w:rFonts w:ascii="Arial" w:hAnsi="Arial" w:cs="Arial"/>
          <w:color w:val="000000"/>
          <w:sz w:val="24"/>
          <w:szCs w:val="24"/>
        </w:rPr>
      </w:pPr>
      <w:r w:rsidRPr="00021D04">
        <w:rPr>
          <w:rFonts w:ascii="Arial" w:hAnsi="Arial" w:cs="Arial"/>
          <w:color w:val="000000"/>
          <w:sz w:val="24"/>
          <w:szCs w:val="24"/>
        </w:rPr>
        <w:t>Chapter 18 Electron Microscopy in Virology, Hazel Appleton</w:t>
      </w:r>
    </w:p>
    <w:p w:rsidR="00F97CC1" w:rsidRPr="00021D04" w:rsidRDefault="00F97CC1">
      <w:pPr>
        <w:rPr>
          <w:sz w:val="24"/>
          <w:szCs w:val="24"/>
        </w:rPr>
      </w:pPr>
    </w:p>
    <w:sectPr w:rsidR="00F97CC1" w:rsidRPr="00021D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F56"/>
    <w:rsid w:val="00021D04"/>
    <w:rsid w:val="00341D9A"/>
    <w:rsid w:val="00BB0F56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D04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21D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D04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21D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2</cp:revision>
  <dcterms:created xsi:type="dcterms:W3CDTF">2023-03-17T17:01:00Z</dcterms:created>
  <dcterms:modified xsi:type="dcterms:W3CDTF">2023-03-17T17:01:00Z</dcterms:modified>
</cp:coreProperties>
</file>